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33A9B" w14:textId="10B1F61A" w:rsidR="000367B4" w:rsidRPr="00333368" w:rsidRDefault="000367B4" w:rsidP="002F4E97">
      <w:pPr>
        <w:rPr>
          <w:rFonts w:ascii="Verdana" w:hAnsi="Verdana" w:cs="Verdana"/>
          <w:b/>
          <w:color w:val="000000"/>
          <w:sz w:val="28"/>
          <w:szCs w:val="28"/>
        </w:rPr>
      </w:pPr>
      <w:r w:rsidRPr="00333368">
        <w:rPr>
          <w:rFonts w:ascii="Verdana" w:hAnsi="Verdana" w:cs="Verdana"/>
          <w:b/>
          <w:color w:val="000000"/>
          <w:sz w:val="28"/>
          <w:szCs w:val="28"/>
        </w:rPr>
        <w:t>PRESSEMITTEILUNG</w:t>
      </w:r>
    </w:p>
    <w:p w14:paraId="32D3BF19" w14:textId="77777777" w:rsidR="000367B4" w:rsidRDefault="000367B4" w:rsidP="00C952A2">
      <w:pPr>
        <w:rPr>
          <w:rFonts w:ascii="Arial Narrow" w:hAnsi="Arial Narrow" w:cs="Verdana"/>
          <w:b/>
          <w:color w:val="000000"/>
          <w:sz w:val="22"/>
          <w:szCs w:val="22"/>
        </w:rPr>
      </w:pPr>
    </w:p>
    <w:p w14:paraId="29070018" w14:textId="77777777" w:rsidR="00812FDB" w:rsidRDefault="00812FDB" w:rsidP="00C952A2">
      <w:pPr>
        <w:rPr>
          <w:rFonts w:ascii="Arial Narrow" w:hAnsi="Arial Narrow" w:cs="Verdana"/>
          <w:b/>
          <w:color w:val="000000"/>
          <w:sz w:val="22"/>
          <w:szCs w:val="22"/>
        </w:rPr>
      </w:pPr>
    </w:p>
    <w:p w14:paraId="395A1EF2" w14:textId="31E7DF55" w:rsidR="00AE70F7" w:rsidRDefault="00AE70F7" w:rsidP="00AE70F7">
      <w:pPr>
        <w:pStyle w:val="Textkrper"/>
        <w:autoSpaceDE w:val="0"/>
        <w:spacing w:after="0"/>
        <w:rPr>
          <w:rFonts w:ascii="Verdana" w:hAnsi="Verdana" w:cs="Verdana"/>
        </w:rPr>
      </w:pPr>
      <w:r>
        <w:rPr>
          <w:rFonts w:ascii="Verdana" w:eastAsia="Verdana" w:hAnsi="Verdana" w:cs="Verdana"/>
          <w:color w:val="000000"/>
        </w:rPr>
        <w:t xml:space="preserve">Wo Netzebenen sich begegnen können – im DUO Open Access Gehäuse von Connect Com </w:t>
      </w:r>
    </w:p>
    <w:p w14:paraId="38FC6018" w14:textId="77777777" w:rsidR="00CF0C83" w:rsidRDefault="00CF0C83" w:rsidP="00CF0C83">
      <w:pPr>
        <w:rPr>
          <w:rFonts w:ascii="Verdana" w:hAnsi="Verdana" w:cs="Verdana"/>
        </w:rPr>
      </w:pPr>
    </w:p>
    <w:p w14:paraId="0605FF10" w14:textId="77777777" w:rsidR="00206A4B" w:rsidRDefault="00206A4B" w:rsidP="00206A4B">
      <w:r>
        <w:rPr>
          <w:rFonts w:ascii="Verdana" w:hAnsi="Verdana" w:cs="Verdana"/>
          <w:i/>
          <w:iCs/>
          <w:color w:val="000000"/>
          <w:sz w:val="20"/>
          <w:szCs w:val="20"/>
        </w:rPr>
        <w:t>Nürtingen, Oktober 2023</w:t>
      </w:r>
      <w:r>
        <w:rPr>
          <w:rFonts w:ascii="Verdana" w:hAnsi="Verdana" w:cs="Verdana"/>
          <w:color w:val="000000"/>
          <w:sz w:val="20"/>
          <w:szCs w:val="20"/>
        </w:rPr>
        <w:t xml:space="preserve"> – Die Breitbandversorgung erfolgt über ein weit verzweigtes Netz, das in mehrere Ebenen unterteilt ist. Netzebene (NE3) ist der örtliche Teil des Breitband-Glasfasernetzes, der Daten bis zur Grundstücksgrenze bzw. zum Hausübergabepunkt weiterleitet; Netzebene 4 (NE4) ist das Netz, das die Daten dann innerhalb der Gebäude weiter übermittelt. NE3- und NE4-Netze versorgen die Haushalte mit schnellem Internet, über das eine Vielzahl von Diensten, wie Streaming für Musik und Filme, Telefonie, Onlineshopping oder das Surfen im Internet, laufen.</w:t>
      </w:r>
    </w:p>
    <w:p w14:paraId="2F16B3E6" w14:textId="77777777" w:rsidR="00206A4B" w:rsidRDefault="00206A4B" w:rsidP="00206A4B"/>
    <w:p w14:paraId="1500430B" w14:textId="77777777" w:rsidR="00206A4B" w:rsidRDefault="00206A4B" w:rsidP="00206A4B">
      <w:r>
        <w:rPr>
          <w:rFonts w:ascii="Verdana" w:hAnsi="Verdana" w:cs="Verdana"/>
          <w:color w:val="000000"/>
          <w:sz w:val="20"/>
          <w:szCs w:val="20"/>
        </w:rPr>
        <w:t xml:space="preserve">Das DUO Open Access Gehäuse von Connect Com erleichtert die Verbindung am Übergang von Netzebene 3 und Netzebene 4: Das flexible, zweitürige Kollokationsgehäuse ermöglicht durch zwei separat abschließbare Bereiche, Zugang für unterschiedlichen Nutzergruppen/Betreiber. „Unser modular aufgebautes Gehäuse ermöglicht eine klare Nutzertrennung zwischen den beiden Netzebenen und Netzbetreibern“, </w:t>
      </w:r>
      <w:r>
        <w:rPr>
          <w:rFonts w:ascii="Verdana" w:eastAsia="Verdana" w:hAnsi="Verdana" w:cs="Verdana"/>
          <w:color w:val="000000"/>
          <w:sz w:val="20"/>
          <w:szCs w:val="20"/>
        </w:rPr>
        <w:t xml:space="preserve">erklärt Florian Beck, Leiter Produktmanagement bei der Connect Com GmbH. </w:t>
      </w:r>
    </w:p>
    <w:p w14:paraId="4618B139" w14:textId="77777777" w:rsidR="00206A4B" w:rsidRDefault="00206A4B" w:rsidP="00206A4B"/>
    <w:p w14:paraId="3C53A256" w14:textId="77777777" w:rsidR="00206A4B" w:rsidRDefault="00206A4B" w:rsidP="00206A4B">
      <w:r>
        <w:rPr>
          <w:rFonts w:ascii="Verdana" w:eastAsia="Verdana" w:hAnsi="Verdana" w:cs="Verdana"/>
          <w:color w:val="000000"/>
          <w:sz w:val="20"/>
          <w:szCs w:val="20"/>
        </w:rPr>
        <w:t xml:space="preserve">Seit 30 Jahren fertigt Connect Com alles, was Netzbetreiber, Kommunen und Installateure für ihre spezifischen Breitband-Projekte brauchen. Das Open-Access-Gehäuse ist die Schnittstelle zwischen Netzebene 3 und Netzebene 4. </w:t>
      </w:r>
    </w:p>
    <w:p w14:paraId="6F8793C8" w14:textId="77777777" w:rsidR="00206A4B" w:rsidRDefault="00206A4B" w:rsidP="00206A4B"/>
    <w:p w14:paraId="3F3D57FE" w14:textId="77777777" w:rsidR="00206A4B" w:rsidRDefault="00206A4B" w:rsidP="00206A4B">
      <w:r>
        <w:rPr>
          <w:rFonts w:ascii="Verdana" w:eastAsia="Verdana" w:hAnsi="Verdana" w:cs="Verdana"/>
          <w:color w:val="000000"/>
          <w:sz w:val="20"/>
          <w:szCs w:val="20"/>
        </w:rPr>
        <w:t xml:space="preserve">Das innovative Kollokationsgehäuse DUO Open Access eignet sich als Übergabepunkt, als Hauptverteilung oder als Unterverteilung im Gebäude. Es lässt sowohl auf der Ober- als auch auf der Unterseite den Zu- und Abgang von Kabeln und </w:t>
      </w:r>
      <w:proofErr w:type="spellStart"/>
      <w:r>
        <w:rPr>
          <w:rFonts w:ascii="Verdana" w:eastAsia="Verdana" w:hAnsi="Verdana" w:cs="Verdana"/>
          <w:color w:val="000000"/>
          <w:sz w:val="20"/>
          <w:szCs w:val="20"/>
        </w:rPr>
        <w:t>Inhouseröhrchen</w:t>
      </w:r>
      <w:proofErr w:type="spellEnd"/>
      <w:r>
        <w:rPr>
          <w:rFonts w:ascii="Verdana" w:eastAsia="Verdana" w:hAnsi="Verdana" w:cs="Verdana"/>
          <w:color w:val="000000"/>
          <w:sz w:val="20"/>
          <w:szCs w:val="20"/>
        </w:rPr>
        <w:t xml:space="preserve"> zu. Je Seite ist Platz für wahlweise max. 216 Fasern/Spleiße oder 48 </w:t>
      </w:r>
      <w:proofErr w:type="spellStart"/>
      <w:r>
        <w:rPr>
          <w:rFonts w:ascii="Verdana" w:eastAsia="Verdana" w:hAnsi="Verdana" w:cs="Verdana"/>
          <w:color w:val="000000"/>
          <w:sz w:val="20"/>
          <w:szCs w:val="20"/>
        </w:rPr>
        <w:t>Patchmöglichkeiten</w:t>
      </w:r>
      <w:proofErr w:type="spellEnd"/>
      <w:r>
        <w:rPr>
          <w:rFonts w:ascii="Verdana" w:eastAsia="Verdana" w:hAnsi="Verdana" w:cs="Verdana"/>
          <w:color w:val="000000"/>
          <w:sz w:val="20"/>
          <w:szCs w:val="20"/>
        </w:rPr>
        <w:t xml:space="preserve"> und bis zu 3 x M32-Einführung </w:t>
      </w:r>
      <w:proofErr w:type="spellStart"/>
      <w:r>
        <w:rPr>
          <w:rFonts w:ascii="Verdana" w:eastAsia="Verdana" w:hAnsi="Verdana" w:cs="Verdana"/>
          <w:color w:val="000000"/>
          <w:sz w:val="20"/>
          <w:szCs w:val="20"/>
        </w:rPr>
        <w:t>für</w:t>
      </w:r>
      <w:proofErr w:type="spellEnd"/>
      <w:r>
        <w:rPr>
          <w:rFonts w:ascii="Verdana" w:eastAsia="Verdana" w:hAnsi="Verdana" w:cs="Verdana"/>
          <w:color w:val="000000"/>
          <w:sz w:val="20"/>
          <w:szCs w:val="20"/>
        </w:rPr>
        <w:t xml:space="preserve"> max. 36 Kabel bis 3 mm. Zwischen den Netzebenen lassen sich bis zu 96 Fasern patchen. Dabei sind die beiden </w:t>
      </w:r>
      <w:proofErr w:type="spellStart"/>
      <w:r>
        <w:rPr>
          <w:rFonts w:ascii="Verdana" w:eastAsia="Verdana" w:hAnsi="Verdana" w:cs="Verdana"/>
          <w:color w:val="000000"/>
          <w:sz w:val="20"/>
          <w:szCs w:val="20"/>
        </w:rPr>
        <w:t>Spleißbereiche</w:t>
      </w:r>
      <w:proofErr w:type="spellEnd"/>
      <w:r>
        <w:rPr>
          <w:rFonts w:ascii="Verdana" w:eastAsia="Verdana" w:hAnsi="Verdana" w:cs="Verdana"/>
          <w:color w:val="000000"/>
          <w:sz w:val="20"/>
          <w:szCs w:val="20"/>
        </w:rPr>
        <w:t xml:space="preserve"> separat abschließbar.</w:t>
      </w:r>
    </w:p>
    <w:p w14:paraId="794E8703" w14:textId="4FA628D9" w:rsidR="00CF0C83" w:rsidRDefault="00CF0C83" w:rsidP="00A12126"/>
    <w:p w14:paraId="549E875C" w14:textId="79A9A7AE" w:rsidR="00CF0C83" w:rsidRDefault="00CF0C83" w:rsidP="00CF0C83">
      <w:pPr>
        <w:rPr>
          <w:rFonts w:ascii="Verdana" w:hAnsi="Verdana" w:cs="Verdana"/>
          <w:sz w:val="20"/>
          <w:szCs w:val="20"/>
        </w:rPr>
      </w:pPr>
      <w:r>
        <w:rPr>
          <w:rFonts w:ascii="Verdana" w:hAnsi="Verdana" w:cs="Verdana"/>
          <w:sz w:val="20"/>
          <w:szCs w:val="20"/>
        </w:rPr>
        <w:t>Weiterführende Informationen</w:t>
      </w:r>
      <w:r w:rsidR="0094557F">
        <w:rPr>
          <w:rFonts w:ascii="Verdana" w:hAnsi="Verdana" w:cs="Verdana"/>
          <w:sz w:val="20"/>
          <w:szCs w:val="20"/>
        </w:rPr>
        <w:t xml:space="preserve"> </w:t>
      </w:r>
      <w:r w:rsidR="006F50A6">
        <w:rPr>
          <w:rFonts w:ascii="Verdana" w:hAnsi="Verdana" w:cs="Verdana"/>
          <w:sz w:val="20"/>
          <w:szCs w:val="20"/>
        </w:rPr>
        <w:t xml:space="preserve">zum DUO Open Access Gehäuse </w:t>
      </w:r>
      <w:r w:rsidR="00D5548D" w:rsidRPr="00D5548D">
        <w:rPr>
          <w:rStyle w:val="Hyperlink"/>
          <w:rFonts w:ascii="Verdana" w:hAnsi="Verdana" w:cs="Verdana"/>
          <w:sz w:val="20"/>
          <w:szCs w:val="20"/>
        </w:rPr>
        <w:t>https://www.connectcom.de/de/news/duo/</w:t>
      </w:r>
    </w:p>
    <w:p w14:paraId="3ABD658B" w14:textId="1520BE86" w:rsidR="000367B4" w:rsidRDefault="000367B4" w:rsidP="00C952A2">
      <w:pPr>
        <w:rPr>
          <w:rFonts w:ascii="Arial Narrow" w:hAnsi="Arial Narrow" w:cs="Verdana"/>
          <w:b/>
          <w:color w:val="000000"/>
          <w:sz w:val="22"/>
          <w:szCs w:val="22"/>
        </w:rPr>
      </w:pPr>
    </w:p>
    <w:p w14:paraId="7FF59D66" w14:textId="4246B3ED"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w:t>
      </w:r>
      <w:r w:rsidR="00D5548D">
        <w:rPr>
          <w:rFonts w:ascii="Verdana" w:hAnsi="Verdana" w:cs="Verdana"/>
          <w:i/>
          <w:iCs/>
          <w:sz w:val="20"/>
          <w:szCs w:val="20"/>
        </w:rPr>
        <w:t>1.948</w:t>
      </w:r>
      <w:r w:rsidRPr="00E7467B">
        <w:rPr>
          <w:rFonts w:ascii="Verdana" w:hAnsi="Verdana" w:cs="Verdana"/>
          <w:i/>
          <w:iCs/>
          <w:sz w:val="20"/>
          <w:szCs w:val="20"/>
        </w:rPr>
        <w:t xml:space="preserve"> Zeichen inkl. Leerzeichen)</w:t>
      </w:r>
    </w:p>
    <w:p w14:paraId="0CA44526" w14:textId="77777777"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Bei Abdruck bitte Belegexemplar an Connect Com.</w:t>
      </w:r>
    </w:p>
    <w:p w14:paraId="2439D13B" w14:textId="77777777" w:rsidR="00CF0C83" w:rsidRDefault="00CF0C83" w:rsidP="00C952A2">
      <w:pPr>
        <w:rPr>
          <w:rFonts w:ascii="Arial Narrow" w:hAnsi="Arial Narrow" w:cs="Verdana"/>
          <w:b/>
          <w:color w:val="000000"/>
          <w:sz w:val="22"/>
          <w:szCs w:val="22"/>
        </w:rPr>
      </w:pPr>
    </w:p>
    <w:p w14:paraId="260465CE" w14:textId="238A8863" w:rsidR="00322850" w:rsidRPr="00E7467B" w:rsidRDefault="00C952A2" w:rsidP="000367B4">
      <w:pPr>
        <w:widowControl/>
        <w:suppressAutoHyphens w:val="0"/>
        <w:spacing w:after="160" w:line="259" w:lineRule="auto"/>
        <w:jc w:val="both"/>
        <w:rPr>
          <w:rFonts w:ascii="Verdana" w:hAnsi="Verdana" w:cstheme="majorHAnsi"/>
          <w:bCs/>
          <w:color w:val="000000"/>
          <w:sz w:val="20"/>
          <w:szCs w:val="20"/>
          <w:lang w:val="de-CH"/>
        </w:rPr>
      </w:pPr>
      <w:r>
        <w:rPr>
          <w:rFonts w:ascii="Arial Narrow" w:hAnsi="Arial Narrow" w:cs="Verdana"/>
          <w:b/>
          <w:color w:val="000000"/>
          <w:sz w:val="22"/>
          <w:szCs w:val="22"/>
        </w:rPr>
        <w:br w:type="page"/>
      </w:r>
      <w:r w:rsidR="00322850" w:rsidRPr="00E7467B">
        <w:rPr>
          <w:rFonts w:ascii="Verdana" w:hAnsi="Verdana" w:cstheme="majorHAnsi"/>
          <w:b/>
          <w:bCs/>
          <w:color w:val="000000"/>
          <w:sz w:val="20"/>
          <w:szCs w:val="20"/>
          <w:lang w:val="de-CH"/>
        </w:rPr>
        <w:lastRenderedPageBreak/>
        <w:t xml:space="preserve">Über Connect Com: </w:t>
      </w:r>
    </w:p>
    <w:p w14:paraId="11C25419" w14:textId="77777777" w:rsidR="00322850" w:rsidRPr="00E7467B" w:rsidRDefault="00322850" w:rsidP="00322850">
      <w:pPr>
        <w:rPr>
          <w:rFonts w:ascii="Verdana" w:hAnsi="Verdana" w:cstheme="majorHAnsi"/>
          <w:bCs/>
          <w:color w:val="000000"/>
          <w:sz w:val="20"/>
          <w:szCs w:val="20"/>
          <w:lang w:val="de-CH"/>
        </w:rPr>
      </w:pPr>
    </w:p>
    <w:p w14:paraId="131F82C5" w14:textId="6DF64018"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 xml:space="preserve">Connect Com bietet als ein führender Hersteller Komplettlösungen für Kommunikationsnetze in den Bereichen Breitband, Gebäudeverkabelung, Rechenzentrum, Industrie sowie Energie, Verkehr und Überwachung. </w:t>
      </w:r>
    </w:p>
    <w:p w14:paraId="1B05D447" w14:textId="77777777" w:rsidR="00C952A2" w:rsidRPr="00E7467B" w:rsidRDefault="00C952A2" w:rsidP="00E7467B">
      <w:pPr>
        <w:rPr>
          <w:rFonts w:ascii="Verdana" w:hAnsi="Verdana" w:cstheme="majorHAnsi"/>
          <w:sz w:val="20"/>
          <w:szCs w:val="20"/>
        </w:rPr>
      </w:pPr>
    </w:p>
    <w:p w14:paraId="3AE88CD1" w14:textId="49AD6F80"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Seit 1993 entwickeln und fertigen wir zukunftsfähige Glasfaserprodukte mit konsequentem Fokus auf die Erfüllung von individuellen Kundenbedürfnissen und bieten unseren Kunden somit ein Maximum an Qualität, Zuverlässigkeit, Flexibilität und Service.</w:t>
      </w:r>
    </w:p>
    <w:p w14:paraId="1D9B54D3" w14:textId="77777777" w:rsidR="00C952A2" w:rsidRPr="00E7467B" w:rsidRDefault="00C952A2" w:rsidP="00E7467B">
      <w:pPr>
        <w:rPr>
          <w:rFonts w:ascii="Verdana" w:hAnsi="Verdana" w:cstheme="majorHAnsi"/>
          <w:sz w:val="20"/>
          <w:szCs w:val="20"/>
        </w:rPr>
      </w:pPr>
    </w:p>
    <w:p w14:paraId="6E1949E5" w14:textId="2DEA98B5"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Gemäß unserem Motto «</w:t>
      </w:r>
      <w:proofErr w:type="spellStart"/>
      <w:r w:rsidRPr="00E7467B">
        <w:rPr>
          <w:rFonts w:ascii="Verdana" w:hAnsi="Verdana" w:cstheme="majorHAnsi"/>
          <w:sz w:val="20"/>
          <w:szCs w:val="20"/>
        </w:rPr>
        <w:t>Connecting</w:t>
      </w:r>
      <w:proofErr w:type="spellEnd"/>
      <w:r w:rsidRPr="00E7467B">
        <w:rPr>
          <w:rFonts w:ascii="Verdana" w:hAnsi="Verdana" w:cstheme="majorHAnsi"/>
          <w:sz w:val="20"/>
          <w:szCs w:val="20"/>
        </w:rPr>
        <w:t xml:space="preserve"> the </w:t>
      </w:r>
      <w:proofErr w:type="spellStart"/>
      <w:r w:rsidRPr="00E7467B">
        <w:rPr>
          <w:rFonts w:ascii="Verdana" w:hAnsi="Verdana" w:cstheme="majorHAnsi"/>
          <w:sz w:val="20"/>
          <w:szCs w:val="20"/>
        </w:rPr>
        <w:t>dots</w:t>
      </w:r>
      <w:proofErr w:type="spellEnd"/>
      <w:r w:rsidRPr="00E7467B">
        <w:rPr>
          <w:rFonts w:ascii="Verdana" w:hAnsi="Verdana" w:cstheme="majorHAnsi"/>
          <w:sz w:val="20"/>
          <w:szCs w:val="20"/>
        </w:rPr>
        <w:t>» arbeiten rund 1</w:t>
      </w:r>
      <w:r w:rsidR="004A41D9">
        <w:rPr>
          <w:rFonts w:ascii="Verdana" w:hAnsi="Verdana" w:cstheme="majorHAnsi"/>
          <w:sz w:val="20"/>
          <w:szCs w:val="20"/>
        </w:rPr>
        <w:t>8</w:t>
      </w:r>
      <w:r w:rsidRPr="00E7467B">
        <w:rPr>
          <w:rFonts w:ascii="Verdana" w:hAnsi="Verdana" w:cstheme="majorHAnsi"/>
          <w:sz w:val="20"/>
          <w:szCs w:val="20"/>
        </w:rPr>
        <w:t xml:space="preserve">0 Mitarbeiter an Standorten in der Schweiz und in Deutschland mit viel Motivation und Freude daran, gemeinsam zielgerichtet immer neue Ideen umzusetzen. Sie schaffen jeden Tag Verbindungen zwischen Menschen, Maschinen und komplexen Systemen. </w:t>
      </w:r>
    </w:p>
    <w:p w14:paraId="68DF05FF" w14:textId="4EF5EF30" w:rsidR="000A6A01" w:rsidRPr="00E7467B" w:rsidRDefault="000A6A01" w:rsidP="00E7467B">
      <w:pPr>
        <w:rPr>
          <w:rFonts w:ascii="Verdana" w:hAnsi="Verdana" w:cstheme="majorHAnsi"/>
          <w:sz w:val="20"/>
          <w:szCs w:val="20"/>
        </w:rPr>
      </w:pPr>
    </w:p>
    <w:p w14:paraId="07437459" w14:textId="794144FD" w:rsidR="00F23A69" w:rsidRPr="00E7467B" w:rsidRDefault="00F23A69" w:rsidP="00E7467B">
      <w:pPr>
        <w:rPr>
          <w:rFonts w:ascii="Verdana" w:hAnsi="Verdana" w:cstheme="majorHAnsi"/>
          <w:sz w:val="20"/>
          <w:szCs w:val="20"/>
        </w:rPr>
      </w:pPr>
      <w:r w:rsidRPr="00E7467B">
        <w:rPr>
          <w:rFonts w:ascii="Verdana" w:hAnsi="Verdana" w:cstheme="majorHAnsi"/>
          <w:sz w:val="20"/>
          <w:szCs w:val="20"/>
        </w:rPr>
        <w:t xml:space="preserve">Zu unseren Kunden zählen Telekommunikationsversorger, Stadtwerke, Energieversorger, Gemeinden und Kommunen, Installationsbetriebe, Planungs- und Ingenieurbüros, Tiefbauunternehmen, Rechenzentrumsbetreiber, IT-Systempartner </w:t>
      </w:r>
      <w:r w:rsidR="00CA6AC7" w:rsidRPr="00E7467B">
        <w:rPr>
          <w:rFonts w:ascii="Verdana" w:hAnsi="Verdana" w:cstheme="majorHAnsi"/>
          <w:sz w:val="20"/>
          <w:szCs w:val="20"/>
        </w:rPr>
        <w:t>und</w:t>
      </w:r>
      <w:r w:rsidRPr="00E7467B">
        <w:rPr>
          <w:rFonts w:ascii="Verdana" w:hAnsi="Verdana" w:cstheme="majorHAnsi"/>
          <w:sz w:val="20"/>
          <w:szCs w:val="20"/>
        </w:rPr>
        <w:t xml:space="preserve"> Transportunternehmen.</w:t>
      </w:r>
    </w:p>
    <w:p w14:paraId="431C791E" w14:textId="77777777" w:rsidR="00134BE0" w:rsidRPr="00E7467B" w:rsidRDefault="00134BE0" w:rsidP="00134BE0">
      <w:pPr>
        <w:rPr>
          <w:rFonts w:ascii="Verdana" w:hAnsi="Verdana" w:cstheme="majorHAnsi"/>
          <w:sz w:val="20"/>
          <w:szCs w:val="20"/>
        </w:rPr>
      </w:pPr>
    </w:p>
    <w:p w14:paraId="536141E1" w14:textId="77777777" w:rsidR="00134BE0" w:rsidRPr="00E7467B" w:rsidRDefault="00134BE0" w:rsidP="00134BE0">
      <w:pPr>
        <w:rPr>
          <w:rFonts w:ascii="Verdana" w:hAnsi="Verdana" w:cstheme="majorHAnsi"/>
          <w:sz w:val="20"/>
          <w:szCs w:val="20"/>
        </w:rPr>
      </w:pPr>
      <w:r w:rsidRPr="00E7467B">
        <w:rPr>
          <w:rFonts w:ascii="Verdana" w:hAnsi="Verdana" w:cstheme="majorHAnsi"/>
          <w:sz w:val="20"/>
          <w:szCs w:val="20"/>
        </w:rPr>
        <w:t xml:space="preserve">Das breite Produktspektrum der Connect Com umfasst Glasfaserkabel, Rohrsysteme, vorkonfektionierte Kabel, Patchkabel, </w:t>
      </w:r>
      <w:proofErr w:type="spellStart"/>
      <w:r w:rsidRPr="00E7467B">
        <w:rPr>
          <w:rFonts w:ascii="Verdana" w:hAnsi="Verdana" w:cstheme="majorHAnsi"/>
          <w:sz w:val="20"/>
          <w:szCs w:val="20"/>
        </w:rPr>
        <w:t>Patchkabelmanagement</w:t>
      </w:r>
      <w:proofErr w:type="spellEnd"/>
      <w:r w:rsidRPr="00E7467B">
        <w:rPr>
          <w:rFonts w:ascii="Verdana" w:hAnsi="Verdana" w:cstheme="majorHAnsi"/>
          <w:sz w:val="20"/>
          <w:szCs w:val="20"/>
        </w:rPr>
        <w:t xml:space="preserve">, MTP Multifiber-Lösungen, 19‘‘ Panels, </w:t>
      </w:r>
      <w:proofErr w:type="spellStart"/>
      <w:r w:rsidRPr="00E7467B">
        <w:rPr>
          <w:rFonts w:ascii="Verdana" w:hAnsi="Verdana" w:cstheme="majorHAnsi"/>
          <w:sz w:val="20"/>
          <w:szCs w:val="20"/>
        </w:rPr>
        <w:t>Spleißboxen</w:t>
      </w:r>
      <w:proofErr w:type="spellEnd"/>
      <w:r w:rsidRPr="00E7467B">
        <w:rPr>
          <w:rFonts w:ascii="Verdana" w:hAnsi="Verdana" w:cstheme="majorHAnsi"/>
          <w:sz w:val="20"/>
          <w:szCs w:val="20"/>
        </w:rPr>
        <w:t xml:space="preserve"> und </w:t>
      </w:r>
      <w:proofErr w:type="spellStart"/>
      <w:r w:rsidRPr="00E7467B">
        <w:rPr>
          <w:rFonts w:ascii="Verdana" w:hAnsi="Verdana" w:cstheme="majorHAnsi"/>
          <w:sz w:val="20"/>
          <w:szCs w:val="20"/>
        </w:rPr>
        <w:t>Spleißgehäuse</w:t>
      </w:r>
      <w:proofErr w:type="spellEnd"/>
      <w:r w:rsidRPr="00E7467B">
        <w:rPr>
          <w:rFonts w:ascii="Verdana" w:hAnsi="Verdana" w:cstheme="majorHAnsi"/>
          <w:sz w:val="20"/>
          <w:szCs w:val="20"/>
        </w:rPr>
        <w:t xml:space="preserve">, PoP-Gebäude, optische Hauptverteiler, MFG, KVz, NVt, </w:t>
      </w:r>
      <w:proofErr w:type="spellStart"/>
      <w:r w:rsidRPr="00E7467B">
        <w:rPr>
          <w:rFonts w:ascii="Verdana" w:hAnsi="Verdana" w:cstheme="majorHAnsi"/>
          <w:sz w:val="20"/>
          <w:szCs w:val="20"/>
        </w:rPr>
        <w:t>Spleißmuffen</w:t>
      </w:r>
      <w:proofErr w:type="spellEnd"/>
      <w:r w:rsidRPr="00E7467B">
        <w:rPr>
          <w:rFonts w:ascii="Verdana" w:hAnsi="Verdana" w:cstheme="majorHAnsi"/>
          <w:sz w:val="20"/>
          <w:szCs w:val="20"/>
        </w:rPr>
        <w:t>, Kabelschachtsysteme, Anschlussdosen, Splitter, Filter, Koppler, Netzwerkschränke, aktive Switch-Systeme, Spleiß- und Messtechnik sowie RJ45-Kupfersysteme.</w:t>
      </w:r>
    </w:p>
    <w:p w14:paraId="4C189473" w14:textId="77777777" w:rsidR="00322850" w:rsidRPr="00E7467B" w:rsidRDefault="00322850" w:rsidP="00322850">
      <w:pPr>
        <w:jc w:val="both"/>
        <w:rPr>
          <w:rFonts w:ascii="Verdana" w:hAnsi="Verdana" w:cstheme="majorHAnsi"/>
          <w:sz w:val="20"/>
          <w:szCs w:val="20"/>
        </w:rPr>
      </w:pPr>
    </w:p>
    <w:p w14:paraId="6603CB74" w14:textId="77777777" w:rsidR="00322850" w:rsidRPr="00E7467B" w:rsidRDefault="00322850" w:rsidP="00322850">
      <w:pPr>
        <w:jc w:val="both"/>
        <w:rPr>
          <w:rFonts w:ascii="Verdana" w:hAnsi="Verdana" w:cstheme="majorHAnsi"/>
          <w:sz w:val="20"/>
          <w:szCs w:val="20"/>
        </w:rPr>
      </w:pPr>
    </w:p>
    <w:p w14:paraId="3AA10C83" w14:textId="243B1CAF" w:rsidR="00322850" w:rsidRPr="00E7467B" w:rsidRDefault="00322850" w:rsidP="00322850">
      <w:pPr>
        <w:jc w:val="both"/>
        <w:rPr>
          <w:rFonts w:ascii="Verdana" w:hAnsi="Verdana" w:cstheme="majorHAnsi"/>
          <w:sz w:val="20"/>
          <w:szCs w:val="20"/>
        </w:rPr>
      </w:pPr>
      <w:r w:rsidRPr="00E7467B">
        <w:rPr>
          <w:rFonts w:ascii="Verdana" w:hAnsi="Verdana" w:cstheme="majorHAnsi"/>
          <w:sz w:val="20"/>
          <w:szCs w:val="20"/>
        </w:rPr>
        <w:t xml:space="preserve">Weitere Informationen zum Produkt- und Dienstleistungsangebot der Connect Com </w:t>
      </w:r>
      <w:r w:rsidR="001A50F6" w:rsidRPr="00E7467B">
        <w:rPr>
          <w:rFonts w:ascii="Verdana" w:hAnsi="Verdana" w:cstheme="majorHAnsi"/>
          <w:sz w:val="20"/>
          <w:szCs w:val="20"/>
        </w:rPr>
        <w:t>unter</w:t>
      </w:r>
      <w:r w:rsidRPr="00E7467B">
        <w:rPr>
          <w:rFonts w:ascii="Verdana" w:hAnsi="Verdana" w:cstheme="majorHAnsi"/>
          <w:sz w:val="20"/>
          <w:szCs w:val="20"/>
        </w:rPr>
        <w:t xml:space="preserve"> </w:t>
      </w:r>
      <w:hyperlink r:id="rId10" w:history="1">
        <w:r w:rsidRPr="00E7467B">
          <w:rPr>
            <w:rStyle w:val="Hyperlink"/>
            <w:rFonts w:ascii="Verdana" w:hAnsi="Verdana" w:cstheme="majorHAnsi"/>
            <w:sz w:val="20"/>
            <w:szCs w:val="20"/>
          </w:rPr>
          <w:t>www.connectcom.de</w:t>
        </w:r>
      </w:hyperlink>
      <w:r w:rsidRPr="00E7467B">
        <w:rPr>
          <w:rStyle w:val="Hyperlink"/>
          <w:rFonts w:ascii="Verdana" w:hAnsi="Verdana" w:cstheme="majorHAnsi"/>
          <w:sz w:val="20"/>
          <w:szCs w:val="20"/>
        </w:rPr>
        <w:t>.</w:t>
      </w:r>
    </w:p>
    <w:p w14:paraId="4F69E298" w14:textId="77777777" w:rsidR="00322850" w:rsidRPr="00322850" w:rsidRDefault="00322850" w:rsidP="00322850">
      <w:pPr>
        <w:rPr>
          <w:rFonts w:ascii="Arial Narrow" w:hAnsi="Arial Narrow" w:cstheme="majorHAnsi"/>
          <w:sz w:val="22"/>
          <w:szCs w:val="22"/>
        </w:rPr>
      </w:pPr>
    </w:p>
    <w:p w14:paraId="2C26B55D" w14:textId="77777777" w:rsidR="00322850" w:rsidRPr="00322850" w:rsidRDefault="00322850" w:rsidP="00322850">
      <w:pPr>
        <w:rPr>
          <w:rFonts w:ascii="Arial Narrow" w:hAnsi="Arial Narrow" w:cstheme="majorHAnsi"/>
          <w:color w:val="000000"/>
          <w:sz w:val="22"/>
          <w:szCs w:val="22"/>
        </w:rPr>
      </w:pPr>
    </w:p>
    <w:p w14:paraId="3178008B" w14:textId="5EF7360D" w:rsidR="00974612" w:rsidRDefault="00974612" w:rsidP="00322850">
      <w:pPr>
        <w:rPr>
          <w:rFonts w:ascii="Arial Narrow" w:hAnsi="Arial Narrow" w:cstheme="majorHAnsi"/>
          <w:color w:val="000000"/>
          <w:sz w:val="22"/>
          <w:szCs w:val="22"/>
        </w:rPr>
      </w:pPr>
    </w:p>
    <w:p w14:paraId="4CE18370" w14:textId="77777777" w:rsidR="0003262D" w:rsidRPr="00322850" w:rsidRDefault="0003262D" w:rsidP="00322850">
      <w:pPr>
        <w:rPr>
          <w:rFonts w:ascii="Arial Narrow" w:hAnsi="Arial Narrow" w:cstheme="majorHAnsi"/>
          <w:color w:val="000000"/>
          <w:sz w:val="22"/>
          <w:szCs w:val="22"/>
        </w:rPr>
      </w:pPr>
    </w:p>
    <w:p w14:paraId="5BC7CB7B" w14:textId="0CE16690" w:rsidR="00322850" w:rsidRPr="00204D57" w:rsidRDefault="00322850" w:rsidP="00322850">
      <w:pPr>
        <w:rPr>
          <w:rFonts w:ascii="Verdana" w:hAnsi="Verdana" w:cstheme="majorHAnsi"/>
          <w:color w:val="000000"/>
          <w:sz w:val="20"/>
          <w:szCs w:val="20"/>
          <w:u w:val="single"/>
        </w:rPr>
      </w:pPr>
      <w:r w:rsidRPr="00204D57">
        <w:rPr>
          <w:rFonts w:ascii="Verdana" w:hAnsi="Verdana" w:cstheme="majorHAnsi"/>
          <w:color w:val="000000"/>
          <w:sz w:val="20"/>
          <w:szCs w:val="20"/>
          <w:u w:val="single"/>
        </w:rPr>
        <w:t>Pressekontakt</w:t>
      </w:r>
      <w:r w:rsidR="001A50F6" w:rsidRPr="00204D57">
        <w:rPr>
          <w:rFonts w:ascii="Verdana" w:hAnsi="Verdana" w:cstheme="majorHAnsi"/>
          <w:color w:val="000000"/>
          <w:sz w:val="20"/>
          <w:szCs w:val="20"/>
          <w:u w:val="single"/>
        </w:rPr>
        <w:t xml:space="preserve"> Deutschland</w:t>
      </w:r>
      <w:r w:rsidRPr="00204D57">
        <w:rPr>
          <w:rFonts w:ascii="Verdana" w:hAnsi="Verdana" w:cstheme="majorHAnsi"/>
          <w:color w:val="000000"/>
          <w:sz w:val="20"/>
          <w:szCs w:val="20"/>
          <w:u w:val="single"/>
        </w:rPr>
        <w:t>:</w:t>
      </w:r>
    </w:p>
    <w:p w14:paraId="1AD61EE7" w14:textId="77777777" w:rsidR="00322850" w:rsidRPr="00204D57" w:rsidRDefault="00322850" w:rsidP="00322850">
      <w:pPr>
        <w:rPr>
          <w:rFonts w:ascii="Verdana" w:hAnsi="Verdana" w:cstheme="majorHAnsi"/>
          <w:color w:val="000000"/>
          <w:sz w:val="20"/>
          <w:szCs w:val="20"/>
        </w:rPr>
      </w:pPr>
    </w:p>
    <w:p w14:paraId="236C4901"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Lars Braach</w:t>
      </w:r>
    </w:p>
    <w:p w14:paraId="74A9991A" w14:textId="77777777" w:rsidR="00F35E4B"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Telefon: +49 7022 9607 261</w:t>
      </w:r>
    </w:p>
    <w:p w14:paraId="0C3970FA" w14:textId="0E27DEB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 xml:space="preserve">E-Mail:  </w:t>
      </w:r>
      <w:r w:rsidRPr="00204D57">
        <w:rPr>
          <w:rFonts w:ascii="Verdana" w:hAnsi="Verdana" w:cstheme="majorHAnsi"/>
          <w:sz w:val="20"/>
          <w:szCs w:val="20"/>
        </w:rPr>
        <w:t>lars.braach@connectcom.de</w:t>
      </w:r>
    </w:p>
    <w:p w14:paraId="12AFD07C" w14:textId="77777777" w:rsidR="00322850" w:rsidRPr="00204D57" w:rsidRDefault="00322850" w:rsidP="00322850">
      <w:pPr>
        <w:rPr>
          <w:rFonts w:ascii="Verdana" w:hAnsi="Verdana" w:cstheme="majorHAnsi"/>
          <w:color w:val="000000"/>
          <w:sz w:val="20"/>
          <w:szCs w:val="20"/>
        </w:rPr>
      </w:pPr>
    </w:p>
    <w:p w14:paraId="7DDDD838"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Connect Com GmbH</w:t>
      </w:r>
    </w:p>
    <w:p w14:paraId="42BCDEDE" w14:textId="77777777" w:rsidR="00322850" w:rsidRPr="00204D57" w:rsidRDefault="00322850" w:rsidP="00322850">
      <w:pPr>
        <w:rPr>
          <w:rFonts w:ascii="Verdana" w:hAnsi="Verdana" w:cstheme="majorHAnsi"/>
          <w:color w:val="000000"/>
          <w:sz w:val="20"/>
          <w:szCs w:val="20"/>
        </w:rPr>
      </w:pPr>
      <w:proofErr w:type="spellStart"/>
      <w:r w:rsidRPr="00204D57">
        <w:rPr>
          <w:rFonts w:ascii="Verdana" w:hAnsi="Verdana" w:cstheme="majorHAnsi"/>
          <w:color w:val="000000"/>
          <w:sz w:val="20"/>
          <w:szCs w:val="20"/>
        </w:rPr>
        <w:t>Stegweg</w:t>
      </w:r>
      <w:proofErr w:type="spellEnd"/>
      <w:r w:rsidRPr="00204D57">
        <w:rPr>
          <w:rFonts w:ascii="Verdana" w:hAnsi="Verdana" w:cstheme="majorHAnsi"/>
          <w:color w:val="000000"/>
          <w:sz w:val="20"/>
          <w:szCs w:val="20"/>
        </w:rPr>
        <w:t xml:space="preserve"> 36-38</w:t>
      </w:r>
    </w:p>
    <w:p w14:paraId="62BED4AC"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72622 Nürtingen</w:t>
      </w:r>
    </w:p>
    <w:p w14:paraId="4DF1A526" w14:textId="77777777" w:rsidR="00322850" w:rsidRPr="00322850" w:rsidRDefault="00322850" w:rsidP="00322850">
      <w:pPr>
        <w:rPr>
          <w:rFonts w:ascii="Arial Narrow" w:hAnsi="Arial Narrow"/>
          <w:b/>
          <w:sz w:val="22"/>
          <w:szCs w:val="22"/>
        </w:rPr>
      </w:pPr>
      <w:r w:rsidRPr="00204D57">
        <w:rPr>
          <w:rFonts w:ascii="Verdana" w:hAnsi="Verdana" w:cstheme="majorHAnsi"/>
          <w:color w:val="000000"/>
          <w:sz w:val="20"/>
          <w:szCs w:val="20"/>
        </w:rPr>
        <w:t>Deutschland</w:t>
      </w:r>
      <w:r w:rsidRPr="00322850">
        <w:rPr>
          <w:rFonts w:ascii="Arial Narrow" w:hAnsi="Arial Narrow" w:cstheme="majorHAnsi"/>
          <w:color w:val="000000"/>
          <w:sz w:val="22"/>
          <w:szCs w:val="22"/>
        </w:rPr>
        <w:br/>
      </w:r>
    </w:p>
    <w:p w14:paraId="7D896000" w14:textId="39549653" w:rsidR="00843CB3" w:rsidRDefault="00843CB3">
      <w:pPr>
        <w:widowControl/>
        <w:suppressAutoHyphens w:val="0"/>
        <w:spacing w:after="160" w:line="259" w:lineRule="auto"/>
        <w:rPr>
          <w:rFonts w:ascii="Arial Narrow" w:hAnsi="Arial Narrow"/>
          <w:sz w:val="22"/>
          <w:szCs w:val="22"/>
        </w:rPr>
      </w:pPr>
      <w:r>
        <w:rPr>
          <w:rFonts w:ascii="Arial Narrow" w:hAnsi="Arial Narrow"/>
          <w:sz w:val="22"/>
          <w:szCs w:val="22"/>
        </w:rPr>
        <w:br w:type="page"/>
      </w:r>
    </w:p>
    <w:p w14:paraId="11EAA945" w14:textId="4D1D2742" w:rsidR="00843CB3" w:rsidRPr="00335298" w:rsidRDefault="00843CB3" w:rsidP="00843CB3">
      <w:pPr>
        <w:rPr>
          <w:rFonts w:ascii="Verdana" w:hAnsi="Verdana" w:cs="Verdana"/>
          <w:b/>
          <w:bCs/>
          <w:color w:val="000000"/>
          <w:sz w:val="20"/>
          <w:szCs w:val="20"/>
          <w:lang w:val="en-US"/>
        </w:rPr>
      </w:pPr>
      <w:proofErr w:type="spellStart"/>
      <w:r w:rsidRPr="00335298">
        <w:rPr>
          <w:rFonts w:ascii="Verdana" w:hAnsi="Verdana" w:cs="Verdana"/>
          <w:b/>
          <w:bCs/>
          <w:color w:val="000000"/>
          <w:sz w:val="20"/>
          <w:szCs w:val="20"/>
          <w:lang w:val="en-US"/>
        </w:rPr>
        <w:lastRenderedPageBreak/>
        <w:t>Bildmaterial</w:t>
      </w:r>
      <w:proofErr w:type="spellEnd"/>
      <w:r w:rsidRPr="00335298">
        <w:rPr>
          <w:rFonts w:ascii="Verdana" w:hAnsi="Verdana" w:cs="Verdana"/>
          <w:b/>
          <w:bCs/>
          <w:color w:val="000000"/>
          <w:sz w:val="20"/>
          <w:szCs w:val="20"/>
          <w:lang w:val="en-US"/>
        </w:rPr>
        <w:t xml:space="preserve">: </w:t>
      </w:r>
      <w:r w:rsidR="00D732C4" w:rsidRPr="00335298">
        <w:rPr>
          <w:rFonts w:ascii="Verdana" w:hAnsi="Verdana" w:cs="Verdana"/>
          <w:b/>
          <w:bCs/>
          <w:color w:val="000000"/>
          <w:sz w:val="20"/>
          <w:szCs w:val="20"/>
          <w:lang w:val="en-US"/>
        </w:rPr>
        <w:t xml:space="preserve">CCM </w:t>
      </w:r>
      <w:r w:rsidR="006A7F04">
        <w:rPr>
          <w:rFonts w:ascii="Verdana" w:hAnsi="Verdana" w:cs="Verdana"/>
          <w:b/>
          <w:bCs/>
          <w:color w:val="000000"/>
          <w:sz w:val="20"/>
          <w:szCs w:val="20"/>
          <w:lang w:val="en-US"/>
        </w:rPr>
        <w:t xml:space="preserve">DUO Open Access </w:t>
      </w:r>
      <w:proofErr w:type="spellStart"/>
      <w:r w:rsidR="006A7F04">
        <w:rPr>
          <w:rFonts w:ascii="Verdana" w:hAnsi="Verdana" w:cs="Verdana"/>
          <w:b/>
          <w:bCs/>
          <w:color w:val="000000"/>
          <w:sz w:val="20"/>
          <w:szCs w:val="20"/>
          <w:lang w:val="en-US"/>
        </w:rPr>
        <w:t>Gehäuse</w:t>
      </w:r>
      <w:proofErr w:type="spellEnd"/>
    </w:p>
    <w:p w14:paraId="23B97697" w14:textId="7C06528E" w:rsidR="00843CB3" w:rsidRPr="0089489C" w:rsidRDefault="00843CB3" w:rsidP="002F4E97">
      <w:pPr>
        <w:rPr>
          <w:rFonts w:ascii="Arial Narrow" w:hAnsi="Arial Narrow"/>
          <w:sz w:val="22"/>
          <w:szCs w:val="22"/>
          <w:lang w:val="en-US"/>
        </w:rPr>
      </w:pPr>
    </w:p>
    <w:p w14:paraId="467B5970" w14:textId="225532B0" w:rsidR="008A646E" w:rsidRPr="0089489C" w:rsidRDefault="001F3192" w:rsidP="002F4E97">
      <w:pPr>
        <w:rPr>
          <w:rFonts w:ascii="Verdana" w:hAnsi="Verdana"/>
          <w:color w:val="444444"/>
          <w:sz w:val="20"/>
          <w:szCs w:val="20"/>
          <w:shd w:val="clear" w:color="auto" w:fill="FFFFFF"/>
          <w:lang w:val="en-US"/>
        </w:rPr>
      </w:pPr>
      <w:r>
        <w:rPr>
          <w:rFonts w:ascii="Verdana" w:hAnsi="Verdana"/>
          <w:noProof/>
          <w:color w:val="444444"/>
          <w:sz w:val="20"/>
          <w:szCs w:val="20"/>
          <w:shd w:val="clear" w:color="auto" w:fill="FFFFFF"/>
          <w:lang w:val="en-US"/>
        </w:rPr>
        <w:drawing>
          <wp:inline distT="0" distB="0" distL="0" distR="0" wp14:anchorId="542D2569" wp14:editId="3A5A0F1C">
            <wp:extent cx="2228850" cy="2228850"/>
            <wp:effectExtent l="0" t="0" r="0" b="0"/>
            <wp:docPr id="341517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517322"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28850" cy="2228850"/>
                    </a:xfrm>
                    <a:prstGeom prst="rect">
                      <a:avLst/>
                    </a:prstGeom>
                    <a:noFill/>
                    <a:ln>
                      <a:noFill/>
                    </a:ln>
                  </pic:spPr>
                </pic:pic>
              </a:graphicData>
            </a:graphic>
          </wp:inline>
        </w:drawing>
      </w:r>
    </w:p>
    <w:p w14:paraId="3B3D1DFC" w14:textId="5E97B11B" w:rsidR="00340FDA" w:rsidRDefault="00C84C0D" w:rsidP="002F4E97">
      <w:pPr>
        <w:rPr>
          <w:rFonts w:ascii="Verdana" w:hAnsi="Verdana"/>
          <w:color w:val="444444"/>
          <w:sz w:val="20"/>
          <w:szCs w:val="20"/>
          <w:shd w:val="clear" w:color="auto" w:fill="FFFFFF"/>
        </w:rPr>
      </w:pPr>
      <w:r w:rsidRPr="00C84C0D">
        <w:rPr>
          <w:rFonts w:ascii="Verdana" w:hAnsi="Verdana"/>
          <w:color w:val="444444"/>
          <w:sz w:val="20"/>
          <w:szCs w:val="20"/>
          <w:shd w:val="clear" w:color="auto" w:fill="FFFFFF"/>
        </w:rPr>
        <w:t>Das DUO Open Access Kollokationsgehäuse ermöglicht eine klare Nutzertrennung zwischen Netzebene 3 und 4.</w:t>
      </w:r>
    </w:p>
    <w:p w14:paraId="5ADC26E6" w14:textId="100B395E" w:rsidR="00553F0F" w:rsidRPr="006A7F04" w:rsidRDefault="00516F71" w:rsidP="002F4E97">
      <w:pPr>
        <w:rPr>
          <w:rFonts w:ascii="Verdana" w:hAnsi="Verdana"/>
          <w:i/>
          <w:iCs/>
          <w:color w:val="FF0000"/>
          <w:sz w:val="16"/>
          <w:szCs w:val="16"/>
          <w:lang w:val="en-US"/>
        </w:rPr>
      </w:pPr>
      <w:proofErr w:type="spellStart"/>
      <w:r w:rsidRPr="000617E0">
        <w:rPr>
          <w:rFonts w:ascii="Verdana" w:hAnsi="Verdana"/>
          <w:i/>
          <w:iCs/>
          <w:sz w:val="16"/>
          <w:szCs w:val="16"/>
          <w:lang w:val="en-US"/>
        </w:rPr>
        <w:t>Datei</w:t>
      </w:r>
      <w:proofErr w:type="spellEnd"/>
      <w:r w:rsidRPr="000617E0">
        <w:rPr>
          <w:rFonts w:ascii="Verdana" w:hAnsi="Verdana"/>
          <w:i/>
          <w:iCs/>
          <w:sz w:val="16"/>
          <w:szCs w:val="16"/>
          <w:lang w:val="en-US"/>
        </w:rPr>
        <w:t xml:space="preserve">: </w:t>
      </w:r>
      <w:r w:rsidR="00972DDE" w:rsidRPr="00972DDE">
        <w:rPr>
          <w:rFonts w:ascii="Verdana" w:hAnsi="Verdana"/>
          <w:i/>
          <w:iCs/>
          <w:color w:val="000000" w:themeColor="text1"/>
          <w:sz w:val="16"/>
          <w:szCs w:val="16"/>
          <w:lang w:val="en-US"/>
        </w:rPr>
        <w:t>CCM DUO Open Access Gehäuse</w:t>
      </w:r>
      <w:r w:rsidR="00EF0C1B" w:rsidRPr="00B31504">
        <w:rPr>
          <w:rFonts w:ascii="Verdana" w:hAnsi="Verdana"/>
          <w:i/>
          <w:iCs/>
          <w:color w:val="000000" w:themeColor="text1"/>
          <w:sz w:val="16"/>
          <w:szCs w:val="16"/>
          <w:lang w:val="en-US"/>
        </w:rPr>
        <w:t>.jpg</w:t>
      </w:r>
    </w:p>
    <w:sectPr w:rsidR="00553F0F" w:rsidRPr="006A7F04" w:rsidSect="00516F71">
      <w:headerReference w:type="default" r:id="rId12"/>
      <w:pgSz w:w="11906" w:h="16838"/>
      <w:pgMar w:top="1560"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3C3CE" w14:textId="77777777" w:rsidR="00145BDD" w:rsidRDefault="00145BDD" w:rsidP="00F717D9">
      <w:r>
        <w:separator/>
      </w:r>
    </w:p>
  </w:endnote>
  <w:endnote w:type="continuationSeparator" w:id="0">
    <w:p w14:paraId="0ABF7338" w14:textId="77777777" w:rsidR="00145BDD" w:rsidRDefault="00145BDD" w:rsidP="00F717D9">
      <w:r>
        <w:continuationSeparator/>
      </w:r>
    </w:p>
  </w:endnote>
  <w:endnote w:type="continuationNotice" w:id="1">
    <w:p w14:paraId="2BAE0AFA" w14:textId="77777777" w:rsidR="00145BDD" w:rsidRDefault="00145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D5ECF" w14:textId="77777777" w:rsidR="00145BDD" w:rsidRDefault="00145BDD" w:rsidP="00F717D9">
      <w:r>
        <w:separator/>
      </w:r>
    </w:p>
  </w:footnote>
  <w:footnote w:type="continuationSeparator" w:id="0">
    <w:p w14:paraId="52805D72" w14:textId="77777777" w:rsidR="00145BDD" w:rsidRDefault="00145BDD" w:rsidP="00F717D9">
      <w:r>
        <w:continuationSeparator/>
      </w:r>
    </w:p>
  </w:footnote>
  <w:footnote w:type="continuationNotice" w:id="1">
    <w:p w14:paraId="570A4E74" w14:textId="77777777" w:rsidR="00145BDD" w:rsidRDefault="00145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A5059" w14:textId="2D811513" w:rsidR="00F717D9" w:rsidRDefault="00F717D9">
    <w:pPr>
      <w:pStyle w:val="Kopfzeile"/>
    </w:pPr>
    <w:r>
      <w:rPr>
        <w:noProof/>
      </w:rPr>
      <w:drawing>
        <wp:anchor distT="0" distB="0" distL="114300" distR="114300" simplePos="0" relativeHeight="251658240" behindDoc="1" locked="0" layoutInCell="1" allowOverlap="1" wp14:anchorId="4C123EC3" wp14:editId="29F7AD6F">
          <wp:simplePos x="0" y="0"/>
          <wp:positionH relativeFrom="column">
            <wp:posOffset>4958080</wp:posOffset>
          </wp:positionH>
          <wp:positionV relativeFrom="paragraph">
            <wp:posOffset>-421005</wp:posOffset>
          </wp:positionV>
          <wp:extent cx="1663065" cy="1175256"/>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70490" cy="11805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sz w:val="20"/>
        <w:szCs w:val="20"/>
      </w:rPr>
    </w:lvl>
    <w:lvl w:ilvl="1">
      <w:start w:val="1"/>
      <w:numFmt w:val="bullet"/>
      <w:lvlText w:val=""/>
      <w:lvlJc w:val="left"/>
      <w:pPr>
        <w:tabs>
          <w:tab w:val="num" w:pos="720"/>
        </w:tabs>
        <w:ind w:left="720" w:hanging="360"/>
      </w:pPr>
      <w:rPr>
        <w:rFonts w:ascii="Symbol" w:hAnsi="Symbol" w:cs="OpenSymbol"/>
        <w:sz w:val="20"/>
        <w:szCs w:val="20"/>
      </w:rPr>
    </w:lvl>
    <w:lvl w:ilvl="2">
      <w:start w:val="1"/>
      <w:numFmt w:val="bullet"/>
      <w:lvlText w:val=""/>
      <w:lvlJc w:val="left"/>
      <w:pPr>
        <w:tabs>
          <w:tab w:val="num" w:pos="1080"/>
        </w:tabs>
        <w:ind w:left="1080" w:hanging="360"/>
      </w:pPr>
      <w:rPr>
        <w:rFonts w:ascii="Symbol" w:hAnsi="Symbol" w:cs="OpenSymbol"/>
        <w:sz w:val="20"/>
        <w:szCs w:val="20"/>
      </w:rPr>
    </w:lvl>
    <w:lvl w:ilvl="3">
      <w:start w:val="1"/>
      <w:numFmt w:val="bullet"/>
      <w:lvlText w:val=""/>
      <w:lvlJc w:val="left"/>
      <w:pPr>
        <w:tabs>
          <w:tab w:val="num" w:pos="1440"/>
        </w:tabs>
        <w:ind w:left="1440" w:hanging="360"/>
      </w:pPr>
      <w:rPr>
        <w:rFonts w:ascii="Symbol" w:hAnsi="Symbol" w:cs="OpenSymbol"/>
        <w:sz w:val="20"/>
        <w:szCs w:val="20"/>
      </w:rPr>
    </w:lvl>
    <w:lvl w:ilvl="4">
      <w:start w:val="1"/>
      <w:numFmt w:val="bullet"/>
      <w:lvlText w:val=""/>
      <w:lvlJc w:val="left"/>
      <w:pPr>
        <w:tabs>
          <w:tab w:val="num" w:pos="1800"/>
        </w:tabs>
        <w:ind w:left="1800" w:hanging="360"/>
      </w:pPr>
      <w:rPr>
        <w:rFonts w:ascii="Symbol" w:hAnsi="Symbol" w:cs="OpenSymbol"/>
        <w:sz w:val="20"/>
        <w:szCs w:val="20"/>
      </w:rPr>
    </w:lvl>
    <w:lvl w:ilvl="5">
      <w:start w:val="1"/>
      <w:numFmt w:val="bullet"/>
      <w:lvlText w:val=""/>
      <w:lvlJc w:val="left"/>
      <w:pPr>
        <w:tabs>
          <w:tab w:val="num" w:pos="2160"/>
        </w:tabs>
        <w:ind w:left="2160" w:hanging="360"/>
      </w:pPr>
      <w:rPr>
        <w:rFonts w:ascii="Symbol" w:hAnsi="Symbol" w:cs="OpenSymbol"/>
        <w:sz w:val="20"/>
        <w:szCs w:val="20"/>
      </w:rPr>
    </w:lvl>
    <w:lvl w:ilvl="6">
      <w:start w:val="1"/>
      <w:numFmt w:val="bullet"/>
      <w:lvlText w:val=""/>
      <w:lvlJc w:val="left"/>
      <w:pPr>
        <w:tabs>
          <w:tab w:val="num" w:pos="2520"/>
        </w:tabs>
        <w:ind w:left="2520" w:hanging="360"/>
      </w:pPr>
      <w:rPr>
        <w:rFonts w:ascii="Symbol" w:hAnsi="Symbol" w:cs="OpenSymbol"/>
        <w:sz w:val="20"/>
        <w:szCs w:val="20"/>
      </w:rPr>
    </w:lvl>
    <w:lvl w:ilvl="7">
      <w:start w:val="1"/>
      <w:numFmt w:val="bullet"/>
      <w:lvlText w:val=""/>
      <w:lvlJc w:val="left"/>
      <w:pPr>
        <w:tabs>
          <w:tab w:val="num" w:pos="2880"/>
        </w:tabs>
        <w:ind w:left="2880" w:hanging="360"/>
      </w:pPr>
      <w:rPr>
        <w:rFonts w:ascii="Symbol" w:hAnsi="Symbol" w:cs="OpenSymbol"/>
        <w:sz w:val="20"/>
        <w:szCs w:val="20"/>
      </w:rPr>
    </w:lvl>
    <w:lvl w:ilvl="8">
      <w:start w:val="1"/>
      <w:numFmt w:val="bullet"/>
      <w:lvlText w:val=""/>
      <w:lvlJc w:val="left"/>
      <w:pPr>
        <w:tabs>
          <w:tab w:val="num" w:pos="3240"/>
        </w:tabs>
        <w:ind w:left="3240" w:hanging="360"/>
      </w:pPr>
      <w:rPr>
        <w:rFonts w:ascii="Symbol" w:hAnsi="Symbol" w:cs="OpenSymbol"/>
        <w:sz w:val="20"/>
        <w:szCs w:val="20"/>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1107236696">
    <w:abstractNumId w:val="1"/>
  </w:num>
  <w:num w:numId="2" w16cid:durableId="421411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97"/>
    <w:rsid w:val="00013149"/>
    <w:rsid w:val="0003262D"/>
    <w:rsid w:val="000367B4"/>
    <w:rsid w:val="000431A2"/>
    <w:rsid w:val="000574FE"/>
    <w:rsid w:val="000617E0"/>
    <w:rsid w:val="000671B1"/>
    <w:rsid w:val="00074620"/>
    <w:rsid w:val="0007790B"/>
    <w:rsid w:val="00086A79"/>
    <w:rsid w:val="000918B4"/>
    <w:rsid w:val="00092FF7"/>
    <w:rsid w:val="000A6A01"/>
    <w:rsid w:val="000B4B79"/>
    <w:rsid w:val="000C7D46"/>
    <w:rsid w:val="000E4396"/>
    <w:rsid w:val="000F5060"/>
    <w:rsid w:val="000F52FD"/>
    <w:rsid w:val="001301B2"/>
    <w:rsid w:val="00134BE0"/>
    <w:rsid w:val="0013746C"/>
    <w:rsid w:val="001439C0"/>
    <w:rsid w:val="00145BDD"/>
    <w:rsid w:val="00146254"/>
    <w:rsid w:val="001842F3"/>
    <w:rsid w:val="00192AAB"/>
    <w:rsid w:val="00195A32"/>
    <w:rsid w:val="001A50F6"/>
    <w:rsid w:val="001A7A26"/>
    <w:rsid w:val="001B595F"/>
    <w:rsid w:val="001D599E"/>
    <w:rsid w:val="001F3192"/>
    <w:rsid w:val="001F4597"/>
    <w:rsid w:val="001F50B6"/>
    <w:rsid w:val="00204D57"/>
    <w:rsid w:val="00206A4B"/>
    <w:rsid w:val="00221299"/>
    <w:rsid w:val="00234154"/>
    <w:rsid w:val="00240440"/>
    <w:rsid w:val="00240A5B"/>
    <w:rsid w:val="002475D7"/>
    <w:rsid w:val="002C2D84"/>
    <w:rsid w:val="002C4DEC"/>
    <w:rsid w:val="002D1380"/>
    <w:rsid w:val="002F4E97"/>
    <w:rsid w:val="003029E1"/>
    <w:rsid w:val="00312873"/>
    <w:rsid w:val="00322850"/>
    <w:rsid w:val="00323F59"/>
    <w:rsid w:val="0032546D"/>
    <w:rsid w:val="00333368"/>
    <w:rsid w:val="00335298"/>
    <w:rsid w:val="00340FDA"/>
    <w:rsid w:val="00363A93"/>
    <w:rsid w:val="00365D8E"/>
    <w:rsid w:val="003978B0"/>
    <w:rsid w:val="003C5B75"/>
    <w:rsid w:val="003E06EA"/>
    <w:rsid w:val="003E77A6"/>
    <w:rsid w:val="003F190A"/>
    <w:rsid w:val="00410D77"/>
    <w:rsid w:val="00412858"/>
    <w:rsid w:val="00421745"/>
    <w:rsid w:val="00445812"/>
    <w:rsid w:val="00490F5B"/>
    <w:rsid w:val="004A41D9"/>
    <w:rsid w:val="004A43A1"/>
    <w:rsid w:val="004B7ADD"/>
    <w:rsid w:val="004D2C59"/>
    <w:rsid w:val="004E52AD"/>
    <w:rsid w:val="00507420"/>
    <w:rsid w:val="00516F71"/>
    <w:rsid w:val="00526795"/>
    <w:rsid w:val="00536051"/>
    <w:rsid w:val="00546C6A"/>
    <w:rsid w:val="00550A70"/>
    <w:rsid w:val="00553F0F"/>
    <w:rsid w:val="005618C3"/>
    <w:rsid w:val="005F3E10"/>
    <w:rsid w:val="0063312F"/>
    <w:rsid w:val="00647D1B"/>
    <w:rsid w:val="006925BC"/>
    <w:rsid w:val="006A7F04"/>
    <w:rsid w:val="006C0437"/>
    <w:rsid w:val="006C10F0"/>
    <w:rsid w:val="006E44F7"/>
    <w:rsid w:val="006E65C5"/>
    <w:rsid w:val="006F1FF6"/>
    <w:rsid w:val="006F50A6"/>
    <w:rsid w:val="00713430"/>
    <w:rsid w:val="007650C1"/>
    <w:rsid w:val="007A6259"/>
    <w:rsid w:val="007B7743"/>
    <w:rsid w:val="007D517C"/>
    <w:rsid w:val="007E4F53"/>
    <w:rsid w:val="007E507B"/>
    <w:rsid w:val="00805540"/>
    <w:rsid w:val="00805A05"/>
    <w:rsid w:val="00807E2C"/>
    <w:rsid w:val="00811BB7"/>
    <w:rsid w:val="00812FDB"/>
    <w:rsid w:val="00816046"/>
    <w:rsid w:val="0082463B"/>
    <w:rsid w:val="00843CB3"/>
    <w:rsid w:val="00875E9F"/>
    <w:rsid w:val="0089489C"/>
    <w:rsid w:val="008A13ED"/>
    <w:rsid w:val="008A646E"/>
    <w:rsid w:val="008C7215"/>
    <w:rsid w:val="008E6CBB"/>
    <w:rsid w:val="008E6E80"/>
    <w:rsid w:val="008F1C7D"/>
    <w:rsid w:val="00903120"/>
    <w:rsid w:val="009304FE"/>
    <w:rsid w:val="0094557F"/>
    <w:rsid w:val="009474A4"/>
    <w:rsid w:val="009559BE"/>
    <w:rsid w:val="00962FBC"/>
    <w:rsid w:val="00972DDE"/>
    <w:rsid w:val="00974612"/>
    <w:rsid w:val="00980D25"/>
    <w:rsid w:val="009820EF"/>
    <w:rsid w:val="009838DB"/>
    <w:rsid w:val="00985937"/>
    <w:rsid w:val="009A26FC"/>
    <w:rsid w:val="009A35A1"/>
    <w:rsid w:val="009C45C2"/>
    <w:rsid w:val="009D1FE8"/>
    <w:rsid w:val="009D73E9"/>
    <w:rsid w:val="009D7A21"/>
    <w:rsid w:val="009E5C63"/>
    <w:rsid w:val="009F029D"/>
    <w:rsid w:val="009F5AEE"/>
    <w:rsid w:val="00A12126"/>
    <w:rsid w:val="00A3047D"/>
    <w:rsid w:val="00A31C76"/>
    <w:rsid w:val="00A44963"/>
    <w:rsid w:val="00A51718"/>
    <w:rsid w:val="00A97069"/>
    <w:rsid w:val="00AE0BB5"/>
    <w:rsid w:val="00AE70F7"/>
    <w:rsid w:val="00AF024D"/>
    <w:rsid w:val="00AF0CC3"/>
    <w:rsid w:val="00B04477"/>
    <w:rsid w:val="00B103B7"/>
    <w:rsid w:val="00B12974"/>
    <w:rsid w:val="00B1340E"/>
    <w:rsid w:val="00B15E5F"/>
    <w:rsid w:val="00B31504"/>
    <w:rsid w:val="00B42F4A"/>
    <w:rsid w:val="00B66F33"/>
    <w:rsid w:val="00BA5162"/>
    <w:rsid w:val="00BB0694"/>
    <w:rsid w:val="00BB4853"/>
    <w:rsid w:val="00BC239D"/>
    <w:rsid w:val="00BD3C0A"/>
    <w:rsid w:val="00BF0890"/>
    <w:rsid w:val="00BF3371"/>
    <w:rsid w:val="00BF7C03"/>
    <w:rsid w:val="00C136F1"/>
    <w:rsid w:val="00C239B8"/>
    <w:rsid w:val="00C432E5"/>
    <w:rsid w:val="00C61199"/>
    <w:rsid w:val="00C635BD"/>
    <w:rsid w:val="00C64323"/>
    <w:rsid w:val="00C6544B"/>
    <w:rsid w:val="00C84C0D"/>
    <w:rsid w:val="00C952A2"/>
    <w:rsid w:val="00CA6AC7"/>
    <w:rsid w:val="00CE2C34"/>
    <w:rsid w:val="00CF0C83"/>
    <w:rsid w:val="00CF4D41"/>
    <w:rsid w:val="00CF7562"/>
    <w:rsid w:val="00D511E0"/>
    <w:rsid w:val="00D51C54"/>
    <w:rsid w:val="00D5548D"/>
    <w:rsid w:val="00D71B8A"/>
    <w:rsid w:val="00D732C4"/>
    <w:rsid w:val="00D77E5C"/>
    <w:rsid w:val="00D83917"/>
    <w:rsid w:val="00D83AAD"/>
    <w:rsid w:val="00DB34A8"/>
    <w:rsid w:val="00DD3438"/>
    <w:rsid w:val="00DD69EF"/>
    <w:rsid w:val="00DD7E1D"/>
    <w:rsid w:val="00DF1015"/>
    <w:rsid w:val="00E2078F"/>
    <w:rsid w:val="00E42967"/>
    <w:rsid w:val="00E6110E"/>
    <w:rsid w:val="00E720E7"/>
    <w:rsid w:val="00E7467B"/>
    <w:rsid w:val="00E921AE"/>
    <w:rsid w:val="00EB1C1C"/>
    <w:rsid w:val="00ED3B17"/>
    <w:rsid w:val="00EF0C1B"/>
    <w:rsid w:val="00F065D3"/>
    <w:rsid w:val="00F23A69"/>
    <w:rsid w:val="00F35E4B"/>
    <w:rsid w:val="00F51FEB"/>
    <w:rsid w:val="00F717D9"/>
    <w:rsid w:val="00F7678F"/>
    <w:rsid w:val="00FA703B"/>
    <w:rsid w:val="00FB5810"/>
    <w:rsid w:val="00FE2733"/>
    <w:rsid w:val="00FF1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96086"/>
  <w15:chartTrackingRefBased/>
  <w15:docId w15:val="{D004E9B8-1F6B-437F-A9AA-62DBB7EB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E97"/>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F4E97"/>
    <w:pPr>
      <w:spacing w:after="120"/>
    </w:pPr>
  </w:style>
  <w:style w:type="character" w:customStyle="1" w:styleId="TextkrperZchn">
    <w:name w:val="Textkörper Zchn"/>
    <w:basedOn w:val="Absatz-Standardschriftart"/>
    <w:link w:val="Textkrper"/>
    <w:rsid w:val="002F4E97"/>
    <w:rPr>
      <w:rFonts w:ascii="Times New Roman" w:eastAsia="Arial Unicode MS" w:hAnsi="Times New Roman" w:cs="Arial Unicode MS"/>
      <w:kern w:val="1"/>
      <w:sz w:val="24"/>
      <w:szCs w:val="24"/>
      <w:lang w:eastAsia="hi-IN" w:bidi="hi-IN"/>
    </w:rPr>
  </w:style>
  <w:style w:type="character" w:styleId="Kommentarzeichen">
    <w:name w:val="annotation reference"/>
    <w:basedOn w:val="Absatz-Standardschriftart"/>
    <w:uiPriority w:val="99"/>
    <w:semiHidden/>
    <w:unhideWhenUsed/>
    <w:rsid w:val="002F4E97"/>
    <w:rPr>
      <w:sz w:val="16"/>
      <w:szCs w:val="16"/>
    </w:rPr>
  </w:style>
  <w:style w:type="paragraph" w:styleId="Kommentartext">
    <w:name w:val="annotation text"/>
    <w:basedOn w:val="Standard"/>
    <w:link w:val="KommentartextZchn"/>
    <w:uiPriority w:val="99"/>
    <w:unhideWhenUsed/>
    <w:rsid w:val="002F4E97"/>
    <w:rPr>
      <w:rFonts w:cs="Mangal"/>
      <w:sz w:val="20"/>
      <w:szCs w:val="18"/>
    </w:rPr>
  </w:style>
  <w:style w:type="character" w:customStyle="1" w:styleId="KommentartextZchn">
    <w:name w:val="Kommentartext Zchn"/>
    <w:basedOn w:val="Absatz-Standardschriftart"/>
    <w:link w:val="Kommentartext"/>
    <w:uiPriority w:val="99"/>
    <w:rsid w:val="002F4E97"/>
    <w:rPr>
      <w:rFonts w:ascii="Times New Roman" w:eastAsia="Arial Unicode MS" w:hAnsi="Times New Roman" w:cs="Mangal"/>
      <w:kern w:val="1"/>
      <w:sz w:val="20"/>
      <w:szCs w:val="18"/>
      <w:lang w:eastAsia="hi-IN" w:bidi="hi-IN"/>
    </w:rPr>
  </w:style>
  <w:style w:type="paragraph" w:styleId="Sprechblasentext">
    <w:name w:val="Balloon Text"/>
    <w:basedOn w:val="Standard"/>
    <w:link w:val="SprechblasentextZchn"/>
    <w:uiPriority w:val="99"/>
    <w:semiHidden/>
    <w:unhideWhenUsed/>
    <w:rsid w:val="002F4E97"/>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2F4E97"/>
    <w:rPr>
      <w:rFonts w:ascii="Segoe UI" w:eastAsia="Arial Unicode MS" w:hAnsi="Segoe UI" w:cs="Mangal"/>
      <w:kern w:val="1"/>
      <w:sz w:val="18"/>
      <w:szCs w:val="16"/>
      <w:lang w:eastAsia="hi-IN" w:bidi="hi-IN"/>
    </w:rPr>
  </w:style>
  <w:style w:type="character" w:styleId="Hyperlink">
    <w:name w:val="Hyperlink"/>
    <w:rsid w:val="000B4B79"/>
    <w:rPr>
      <w:color w:val="000080"/>
      <w:u w:val="single"/>
    </w:rPr>
  </w:style>
  <w:style w:type="paragraph" w:styleId="Kopfzeile">
    <w:name w:val="header"/>
    <w:basedOn w:val="Standard"/>
    <w:link w:val="KopfzeileZchn"/>
    <w:uiPriority w:val="99"/>
    <w:unhideWhenUsed/>
    <w:rsid w:val="00F717D9"/>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F717D9"/>
    <w:rPr>
      <w:rFonts w:ascii="Times New Roman" w:eastAsia="Arial Unicode MS" w:hAnsi="Times New Roman" w:cs="Mangal"/>
      <w:kern w:val="1"/>
      <w:sz w:val="24"/>
      <w:szCs w:val="21"/>
      <w:lang w:eastAsia="hi-IN" w:bidi="hi-IN"/>
    </w:rPr>
  </w:style>
  <w:style w:type="paragraph" w:styleId="Fuzeile">
    <w:name w:val="footer"/>
    <w:basedOn w:val="Standard"/>
    <w:link w:val="FuzeileZchn"/>
    <w:uiPriority w:val="99"/>
    <w:unhideWhenUsed/>
    <w:rsid w:val="00F717D9"/>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F717D9"/>
    <w:rPr>
      <w:rFonts w:ascii="Times New Roman" w:eastAsia="Arial Unicode MS" w:hAnsi="Times New Roman" w:cs="Mangal"/>
      <w:kern w:val="1"/>
      <w:sz w:val="24"/>
      <w:szCs w:val="21"/>
      <w:lang w:eastAsia="hi-IN" w:bidi="hi-IN"/>
    </w:rPr>
  </w:style>
  <w:style w:type="paragraph" w:styleId="Kommentarthema">
    <w:name w:val="annotation subject"/>
    <w:basedOn w:val="Kommentartext"/>
    <w:next w:val="Kommentartext"/>
    <w:link w:val="KommentarthemaZchn"/>
    <w:uiPriority w:val="99"/>
    <w:semiHidden/>
    <w:unhideWhenUsed/>
    <w:rsid w:val="00A31C76"/>
    <w:rPr>
      <w:b/>
      <w:bCs/>
    </w:rPr>
  </w:style>
  <w:style w:type="character" w:customStyle="1" w:styleId="KommentarthemaZchn">
    <w:name w:val="Kommentarthema Zchn"/>
    <w:basedOn w:val="KommentartextZchn"/>
    <w:link w:val="Kommentarthema"/>
    <w:uiPriority w:val="99"/>
    <w:semiHidden/>
    <w:rsid w:val="00A31C76"/>
    <w:rPr>
      <w:rFonts w:ascii="Times New Roman" w:eastAsia="Arial Unicode MS" w:hAnsi="Times New Roman" w:cs="Mangal"/>
      <w:b/>
      <w:bCs/>
      <w:kern w:val="1"/>
      <w:sz w:val="20"/>
      <w:szCs w:val="18"/>
      <w:lang w:eastAsia="hi-IN" w:bidi="hi-IN"/>
    </w:rPr>
  </w:style>
  <w:style w:type="character" w:styleId="NichtaufgelsteErwhnung">
    <w:name w:val="Unresolved Mention"/>
    <w:basedOn w:val="Absatz-Standardschriftart"/>
    <w:uiPriority w:val="99"/>
    <w:semiHidden/>
    <w:unhideWhenUsed/>
    <w:rsid w:val="00D51C54"/>
    <w:rPr>
      <w:color w:val="605E5C"/>
      <w:shd w:val="clear" w:color="auto" w:fill="E1DFDD"/>
    </w:rPr>
  </w:style>
  <w:style w:type="character" w:styleId="Fett">
    <w:name w:val="Strong"/>
    <w:qFormat/>
    <w:rsid w:val="00CF0C83"/>
    <w:rPr>
      <w:b/>
      <w:bCs/>
    </w:rPr>
  </w:style>
  <w:style w:type="character" w:styleId="BesuchterLink">
    <w:name w:val="FollowedHyperlink"/>
    <w:basedOn w:val="Absatz-Standardschriftart"/>
    <w:uiPriority w:val="99"/>
    <w:semiHidden/>
    <w:unhideWhenUsed/>
    <w:rsid w:val="002341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821468">
      <w:bodyDiv w:val="1"/>
      <w:marLeft w:val="0"/>
      <w:marRight w:val="0"/>
      <w:marTop w:val="0"/>
      <w:marBottom w:val="0"/>
      <w:divBdr>
        <w:top w:val="none" w:sz="0" w:space="0" w:color="auto"/>
        <w:left w:val="none" w:sz="0" w:space="0" w:color="auto"/>
        <w:bottom w:val="none" w:sz="0" w:space="0" w:color="auto"/>
        <w:right w:val="none" w:sz="0" w:space="0" w:color="auto"/>
      </w:divBdr>
    </w:div>
    <w:div w:id="8544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www.connectco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59CA710908884B8630BEA907301286" ma:contentTypeVersion="30" ma:contentTypeDescription="Ein neues Dokument erstellen." ma:contentTypeScope="" ma:versionID="3d440ebc8623c1178c40c91b71924c09">
  <xsd:schema xmlns:xsd="http://www.w3.org/2001/XMLSchema" xmlns:xs="http://www.w3.org/2001/XMLSchema" xmlns:p="http://schemas.microsoft.com/office/2006/metadata/properties" xmlns:ns2="eff3fe7f-d67b-4a0a-87d9-4bcfcabd2b42" xmlns:ns3="03e1490d-1b7b-4f12-a31f-39c0c87d3f4d" targetNamespace="http://schemas.microsoft.com/office/2006/metadata/properties" ma:root="true" ma:fieldsID="1fd889d63ba4d3ce8fea007f4b8df0b1" ns2:_="" ns3:_="">
    <xsd:import namespace="eff3fe7f-d67b-4a0a-87d9-4bcfcabd2b42"/>
    <xsd:import namespace="03e1490d-1b7b-4f12-a31f-39c0c87d3f4d"/>
    <xsd:element name="properties">
      <xsd:complexType>
        <xsd:sequence>
          <xsd:element name="documentManagement">
            <xsd:complexType>
              <xsd:all>
                <xsd:element ref="ns2:Erledigt"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Test" minOccurs="0"/>
                <xsd:element ref="ns2:MediaServiceSearchProperties" minOccurs="0"/>
                <xsd:element ref="ns2:MediaService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3fe7f-d67b-4a0a-87d9-4bcfcabd2b42" elementFormDefault="qualified">
    <xsd:import namespace="http://schemas.microsoft.com/office/2006/documentManagement/types"/>
    <xsd:import namespace="http://schemas.microsoft.com/office/infopath/2007/PartnerControls"/>
    <xsd:element name="Erledigt" ma:index="3" nillable="true" ma:displayName="Erledigt" ma:default="0" ma:format="Dropdown" ma:internalName="Erledigt" ma:readOnly="false">
      <xsd:simpleType>
        <xsd:restriction base="dms:Boolean"/>
      </xsd:simpleType>
    </xsd:element>
    <xsd:element name="MediaServiceFastMetadata" ma:index="4" nillable="true" ma:displayName="MediaServiceFastMetadata" ma:hidden="true" ma:internalName="MediaServiceFastMetadata" ma:readOnly="true">
      <xsd:simpleType>
        <xsd:restriction base="dms:Note"/>
      </xsd:simpleType>
    </xsd:element>
    <xsd:element name="MediaServiceDateTaken" ma:index="5" nillable="true" ma:displayName="MediaServiceDateTaken" ma:hidden="true" ma:internalName="MediaServiceDateTaken" ma:readOnly="true">
      <xsd:simpleType>
        <xsd:restriction base="dms:Text"/>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OCR" ma:index="8" nillable="true" ma:displayName="Extracted Text" ma:hidden="true" ma:internalName="MediaServiceOCR" ma:readOnly="true">
      <xsd:simpleType>
        <xsd:restriction base="dms:Note"/>
      </xsd:simpleType>
    </xsd:element>
    <xsd:element name="MediaServiceLocation" ma:index="9" nillable="true" ma:displayName="Location" ma:hidden="true" ma:internalName="MediaServiceLocation" ma:readOnly="true">
      <xsd:simpleType>
        <xsd:restriction base="dms:Text"/>
      </xsd:simpleType>
    </xsd:element>
    <xsd:element name="MediaLengthInSeconds" ma:index="12" nillable="true" ma:displayName="Length (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73d9234-7125-48a6-a87b-d000676ea3f4" ma:termSetId="09814cd3-568e-fe90-9814-8d621ff8fb84" ma:anchorId="fba54fb3-c3e1-fe81-a776-ca4b69148c4d" ma:open="true" ma:isKeyword="false">
      <xsd:complexType>
        <xsd:sequence>
          <xsd:element ref="pc:Terms" minOccurs="0" maxOccurs="1"/>
        </xsd:sequence>
      </xsd:complexType>
    </xsd:element>
    <xsd:element name="Test" ma:index="20" nillable="true" ma:displayName="Test" ma:format="Dropdown" ma:hidden="true" ma:internalName="Test" ma:readOnly="fals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1490d-1b7b-4f12-a31f-39c0c87d3f4d" elementFormDefault="qualified">
    <xsd:import namespace="http://schemas.microsoft.com/office/2006/documentManagement/types"/>
    <xsd:import namespace="http://schemas.microsoft.com/office/infopath/2007/PartnerControls"/>
    <xsd:element name="SharedWithUsers" ma:index="10"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hidden="true" ma:internalName="SharedWithDetails" ma:readOnly="true">
      <xsd:simpleType>
        <xsd:restriction base="dms:Note"/>
      </xsd:simpleType>
    </xsd:element>
    <xsd:element name="TaxCatchAll" ma:index="17" nillable="true" ma:displayName="Taxonomy Catch All Column" ma:hidden="true" ma:list="{a7876594-1bbe-4562-a2be-130099f91ebb}" ma:internalName="TaxCatchAll" ma:readOnly="false" ma:showField="CatchAllData" ma:web="03e1490d-1b7b-4f12-a31f-39c0c87d3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f3fe7f-d67b-4a0a-87d9-4bcfcabd2b42">
      <Terms xmlns="http://schemas.microsoft.com/office/infopath/2007/PartnerControls"/>
    </lcf76f155ced4ddcb4097134ff3c332f>
    <Test xmlns="eff3fe7f-d67b-4a0a-87d9-4bcfcabd2b42" xsi:nil="true"/>
    <TaxCatchAll xmlns="03e1490d-1b7b-4f12-a31f-39c0c87d3f4d" xsi:nil="true"/>
    <Erledigt xmlns="eff3fe7f-d67b-4a0a-87d9-4bcfcabd2b42">false</Erledigt>
  </documentManagement>
</p:properties>
</file>

<file path=customXml/itemProps1.xml><?xml version="1.0" encoding="utf-8"?>
<ds:datastoreItem xmlns:ds="http://schemas.openxmlformats.org/officeDocument/2006/customXml" ds:itemID="{82F409F4-5353-4440-BB76-031BA29D62A2}">
  <ds:schemaRefs>
    <ds:schemaRef ds:uri="http://schemas.microsoft.com/sharepoint/v3/contenttype/forms"/>
  </ds:schemaRefs>
</ds:datastoreItem>
</file>

<file path=customXml/itemProps2.xml><?xml version="1.0" encoding="utf-8"?>
<ds:datastoreItem xmlns:ds="http://schemas.openxmlformats.org/officeDocument/2006/customXml" ds:itemID="{17B587B6-F346-4F05-95C1-7DF4B3F79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3fe7f-d67b-4a0a-87d9-4bcfcabd2b42"/>
    <ds:schemaRef ds:uri="03e1490d-1b7b-4f12-a31f-39c0c87d3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5A4653-A855-425D-9C77-218E17D70073}">
  <ds:schemaRefs>
    <ds:schemaRef ds:uri="http://schemas.microsoft.com/office/2006/metadata/properties"/>
    <ds:schemaRef ds:uri="http://schemas.microsoft.com/office/infopath/2007/PartnerControls"/>
    <ds:schemaRef ds:uri="eff3fe7f-d67b-4a0a-87d9-4bcfcabd2b42"/>
    <ds:schemaRef ds:uri="03e1490d-1b7b-4f12-a31f-39c0c87d3f4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3473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Stahlberg</dc:creator>
  <cp:keywords/>
  <dc:description/>
  <cp:lastModifiedBy>Lars Braach</cp:lastModifiedBy>
  <cp:revision>13</cp:revision>
  <dcterms:created xsi:type="dcterms:W3CDTF">2023-10-27T06:44:00Z</dcterms:created>
  <dcterms:modified xsi:type="dcterms:W3CDTF">2024-07-19T10:59:00Z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0x010100FF59CA710908884B8630BEA907301286</vt:lpwstr>
  </property>
  <property fmtid="{D5CDD505-2E9C-101B-9397-08002B2CF9AE}" pid="3" name="MediaServiceImageTags">
    <vt:lpwstr/>
  </property>
</Properties>
</file>